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17" w:rsidRPr="00A93D3E" w:rsidRDefault="006D54D7" w:rsidP="00A93D3E">
      <w:pPr>
        <w:jc w:val="center"/>
        <w:rPr>
          <w:rFonts w:ascii="Times New Roman" w:hAnsi="Times New Roman" w:cs="Times New Roman"/>
          <w:b/>
        </w:rPr>
      </w:pPr>
      <w:r w:rsidRPr="00A93D3E">
        <w:rPr>
          <w:rFonts w:ascii="Times New Roman" w:hAnsi="Times New Roman" w:cs="Times New Roman"/>
          <w:b/>
        </w:rPr>
        <w:t>Compliance Report on Corporate Governance on Annual basis</w:t>
      </w:r>
    </w:p>
    <w:tbl>
      <w:tblPr>
        <w:tblStyle w:val="TableGrid"/>
        <w:tblW w:w="0" w:type="auto"/>
        <w:tblLook w:val="04A0"/>
      </w:tblPr>
      <w:tblGrid>
        <w:gridCol w:w="3348"/>
        <w:gridCol w:w="1413"/>
        <w:gridCol w:w="910"/>
        <w:gridCol w:w="3905"/>
      </w:tblGrid>
      <w:tr w:rsidR="006D54D7" w:rsidRPr="00A93D3E" w:rsidTr="00D435E5">
        <w:tc>
          <w:tcPr>
            <w:tcW w:w="9576" w:type="dxa"/>
            <w:gridSpan w:val="4"/>
          </w:tcPr>
          <w:p w:rsidR="006D54D7" w:rsidRPr="00A93D3E" w:rsidRDefault="006D54D7" w:rsidP="00A93D3E">
            <w:pPr>
              <w:pStyle w:val="ListParagraph"/>
              <w:numPr>
                <w:ilvl w:val="0"/>
                <w:numId w:val="5"/>
              </w:numPr>
              <w:jc w:val="center"/>
              <w:rPr>
                <w:rFonts w:ascii="Times New Roman" w:hAnsi="Times New Roman" w:cs="Times New Roman"/>
                <w:b/>
              </w:rPr>
            </w:pPr>
            <w:r w:rsidRPr="00A93D3E">
              <w:rPr>
                <w:rFonts w:ascii="Times New Roman" w:hAnsi="Times New Roman" w:cs="Times New Roman"/>
                <w:b/>
              </w:rPr>
              <w:t>Disclosure on Website in terms of Listing Regulations</w:t>
            </w:r>
          </w:p>
        </w:tc>
      </w:tr>
      <w:tr w:rsidR="006D54D7" w:rsidRPr="00A93D3E" w:rsidTr="00D435E5">
        <w:tc>
          <w:tcPr>
            <w:tcW w:w="4761" w:type="dxa"/>
            <w:gridSpan w:val="2"/>
            <w:tcBorders>
              <w:right w:val="single" w:sz="4" w:space="0" w:color="auto"/>
            </w:tcBorders>
          </w:tcPr>
          <w:p w:rsidR="006D54D7" w:rsidRPr="00A93D3E" w:rsidRDefault="006D54D7" w:rsidP="00A93D3E">
            <w:pPr>
              <w:jc w:val="center"/>
              <w:rPr>
                <w:rFonts w:ascii="Times New Roman" w:hAnsi="Times New Roman" w:cs="Times New Roman"/>
                <w:b/>
              </w:rPr>
            </w:pPr>
            <w:r w:rsidRPr="00A93D3E">
              <w:rPr>
                <w:rFonts w:ascii="Times New Roman" w:hAnsi="Times New Roman" w:cs="Times New Roman"/>
                <w:b/>
              </w:rPr>
              <w:t>Items</w:t>
            </w:r>
          </w:p>
        </w:tc>
        <w:tc>
          <w:tcPr>
            <w:tcW w:w="4815" w:type="dxa"/>
            <w:gridSpan w:val="2"/>
            <w:tcBorders>
              <w:left w:val="single" w:sz="4" w:space="0" w:color="auto"/>
            </w:tcBorders>
          </w:tcPr>
          <w:p w:rsidR="006D54D7" w:rsidRPr="00A93D3E" w:rsidRDefault="006D54D7" w:rsidP="00A93D3E">
            <w:pPr>
              <w:jc w:val="center"/>
              <w:rPr>
                <w:rFonts w:ascii="Times New Roman" w:hAnsi="Times New Roman" w:cs="Times New Roman"/>
                <w:b/>
              </w:rPr>
            </w:pPr>
            <w:r w:rsidRPr="00A93D3E">
              <w:rPr>
                <w:rFonts w:ascii="Times New Roman" w:hAnsi="Times New Roman" w:cs="Times New Roman"/>
                <w:b/>
              </w:rPr>
              <w:t>Compliance Status (Yes/No/NA)refer note below</w:t>
            </w: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Details of Business</w:t>
            </w: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Terms and conditions of appointment of independent directors </w:t>
            </w: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Composition of various committees of board of directors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Code of conduct of board of directors and senior management personnel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Details of establishment of vigil mechanism/ Whistle Blower policy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Criteria of making payments to non-executive directors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Policy on dealing with related party transactions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Policy for determining ‘material’ subsidiaries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Details of familiarization </w:t>
            </w:r>
            <w:proofErr w:type="spellStart"/>
            <w:r w:rsidRPr="00A93D3E">
              <w:rPr>
                <w:rFonts w:ascii="Times New Roman" w:hAnsi="Times New Roman" w:cs="Times New Roman"/>
              </w:rPr>
              <w:t>programmes</w:t>
            </w:r>
            <w:proofErr w:type="spellEnd"/>
            <w:r w:rsidRPr="00A93D3E">
              <w:rPr>
                <w:rFonts w:ascii="Times New Roman" w:hAnsi="Times New Roman" w:cs="Times New Roman"/>
              </w:rPr>
              <w:t xml:space="preserve"> imparted to independent directors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Contact information of the designated officials of the listed entity who are responsible for assisting and handling investor grievances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A93D3E" w:rsidP="00A93D3E">
            <w:pPr>
              <w:rPr>
                <w:rFonts w:ascii="Times New Roman" w:hAnsi="Times New Roman" w:cs="Times New Roman"/>
              </w:rPr>
            </w:pPr>
            <w:r>
              <w:rPr>
                <w:rFonts w:ascii="Times New Roman" w:hAnsi="Times New Roman" w:cs="Times New Roman"/>
              </w:rPr>
              <w:t>E</w:t>
            </w:r>
            <w:r w:rsidR="006D54D7" w:rsidRPr="00A93D3E">
              <w:rPr>
                <w:rFonts w:ascii="Times New Roman" w:hAnsi="Times New Roman" w:cs="Times New Roman"/>
              </w:rPr>
              <w:t xml:space="preserve">mail address for grievance </w:t>
            </w:r>
            <w:proofErr w:type="spellStart"/>
            <w:r w:rsidR="006D54D7" w:rsidRPr="00A93D3E">
              <w:rPr>
                <w:rFonts w:ascii="Times New Roman" w:hAnsi="Times New Roman" w:cs="Times New Roman"/>
              </w:rPr>
              <w:t>redressal</w:t>
            </w:r>
            <w:proofErr w:type="spellEnd"/>
            <w:r w:rsidR="006D54D7" w:rsidRPr="00A93D3E">
              <w:rPr>
                <w:rFonts w:ascii="Times New Roman" w:hAnsi="Times New Roman" w:cs="Times New Roman"/>
              </w:rPr>
              <w:t xml:space="preserve"> and other relevant details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Financial results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Shareholding pattern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Details of agreements entered into with the media companies and/or their associates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6D54D7" w:rsidRPr="00A93D3E" w:rsidTr="00D435E5">
        <w:tc>
          <w:tcPr>
            <w:tcW w:w="4761" w:type="dxa"/>
            <w:gridSpan w:val="2"/>
            <w:tcBorders>
              <w:right w:val="single" w:sz="4" w:space="0" w:color="auto"/>
            </w:tcBorders>
          </w:tcPr>
          <w:p w:rsidR="006D54D7" w:rsidRPr="00A93D3E" w:rsidRDefault="006D54D7" w:rsidP="00A93D3E">
            <w:pPr>
              <w:rPr>
                <w:rFonts w:ascii="Times New Roman" w:hAnsi="Times New Roman" w:cs="Times New Roman"/>
              </w:rPr>
            </w:pPr>
            <w:r w:rsidRPr="00A93D3E">
              <w:rPr>
                <w:rFonts w:ascii="Times New Roman" w:hAnsi="Times New Roman" w:cs="Times New Roman"/>
              </w:rPr>
              <w:t xml:space="preserve">New name and the old name of the listed entity </w:t>
            </w:r>
          </w:p>
          <w:p w:rsidR="006D54D7" w:rsidRPr="00A93D3E" w:rsidRDefault="006D54D7" w:rsidP="00A93D3E">
            <w:pPr>
              <w:rPr>
                <w:rFonts w:ascii="Times New Roman" w:hAnsi="Times New Roman" w:cs="Times New Roman"/>
              </w:rPr>
            </w:pPr>
          </w:p>
        </w:tc>
        <w:tc>
          <w:tcPr>
            <w:tcW w:w="4815" w:type="dxa"/>
            <w:gridSpan w:val="2"/>
            <w:tcBorders>
              <w:left w:val="single" w:sz="4" w:space="0" w:color="auto"/>
            </w:tcBorders>
          </w:tcPr>
          <w:p w:rsidR="006D54D7" w:rsidRPr="00A93D3E" w:rsidRDefault="006D54D7" w:rsidP="00A93D3E">
            <w:pPr>
              <w:rPr>
                <w:rFonts w:ascii="Times New Roman" w:hAnsi="Times New Roman" w:cs="Times New Roman"/>
              </w:rPr>
            </w:pPr>
          </w:p>
        </w:tc>
      </w:tr>
      <w:tr w:rsidR="001F6912"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9576" w:type="dxa"/>
            <w:gridSpan w:val="4"/>
          </w:tcPr>
          <w:p w:rsidR="001F6912" w:rsidRPr="00A93D3E" w:rsidRDefault="001F6912" w:rsidP="00A93D3E">
            <w:pPr>
              <w:pStyle w:val="ListParagraph"/>
              <w:numPr>
                <w:ilvl w:val="0"/>
                <w:numId w:val="5"/>
              </w:numPr>
              <w:jc w:val="center"/>
              <w:rPr>
                <w:rFonts w:ascii="Times New Roman" w:hAnsi="Times New Roman" w:cs="Times New Roman"/>
                <w:b/>
              </w:rPr>
            </w:pPr>
            <w:r w:rsidRPr="00A93D3E">
              <w:rPr>
                <w:rFonts w:ascii="Times New Roman" w:hAnsi="Times New Roman" w:cs="Times New Roman"/>
                <w:b/>
              </w:rPr>
              <w:t>Annual Affirmation</w:t>
            </w:r>
          </w:p>
        </w:tc>
      </w:tr>
      <w:tr w:rsidR="001F6912"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1F6912" w:rsidRPr="00A93D3E" w:rsidRDefault="001F6912" w:rsidP="00A93D3E">
            <w:pPr>
              <w:jc w:val="center"/>
              <w:rPr>
                <w:rFonts w:ascii="Times New Roman" w:hAnsi="Times New Roman" w:cs="Times New Roman"/>
                <w:b/>
              </w:rPr>
            </w:pPr>
            <w:r w:rsidRPr="00A93D3E">
              <w:rPr>
                <w:rFonts w:ascii="Times New Roman" w:hAnsi="Times New Roman" w:cs="Times New Roman"/>
                <w:b/>
              </w:rPr>
              <w:t>Particulars</w:t>
            </w:r>
          </w:p>
        </w:tc>
        <w:tc>
          <w:tcPr>
            <w:tcW w:w="2323" w:type="dxa"/>
            <w:gridSpan w:val="2"/>
          </w:tcPr>
          <w:p w:rsidR="001F6912" w:rsidRPr="00A93D3E" w:rsidRDefault="001F6912" w:rsidP="00A93D3E">
            <w:pPr>
              <w:jc w:val="center"/>
              <w:rPr>
                <w:rFonts w:ascii="Times New Roman" w:hAnsi="Times New Roman" w:cs="Times New Roman"/>
                <w:b/>
              </w:rPr>
            </w:pPr>
            <w:r w:rsidRPr="00A93D3E">
              <w:rPr>
                <w:rFonts w:ascii="Times New Roman" w:hAnsi="Times New Roman" w:cs="Times New Roman"/>
                <w:b/>
              </w:rPr>
              <w:t>Regulation Number</w:t>
            </w:r>
          </w:p>
        </w:tc>
        <w:tc>
          <w:tcPr>
            <w:tcW w:w="3905" w:type="dxa"/>
          </w:tcPr>
          <w:p w:rsidR="001F6912" w:rsidRPr="00A93D3E" w:rsidRDefault="001F6912" w:rsidP="00A93D3E">
            <w:pPr>
              <w:jc w:val="center"/>
              <w:rPr>
                <w:rFonts w:ascii="Times New Roman" w:hAnsi="Times New Roman" w:cs="Times New Roman"/>
                <w:b/>
              </w:rPr>
            </w:pPr>
            <w:r w:rsidRPr="00A93D3E">
              <w:rPr>
                <w:rFonts w:ascii="Times New Roman" w:hAnsi="Times New Roman" w:cs="Times New Roman"/>
                <w:b/>
              </w:rPr>
              <w:t>Compliance Status (Yes/No/NA)refer note below</w:t>
            </w:r>
          </w:p>
        </w:tc>
      </w:tr>
      <w:tr w:rsidR="001F6912"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1F6912" w:rsidRPr="00A93D3E" w:rsidRDefault="001F6912" w:rsidP="00A93D3E">
            <w:pPr>
              <w:rPr>
                <w:rFonts w:ascii="Times New Roman" w:hAnsi="Times New Roman" w:cs="Times New Roman"/>
              </w:rPr>
            </w:pPr>
            <w:r w:rsidRPr="00A93D3E">
              <w:rPr>
                <w:rFonts w:ascii="Times New Roman" w:hAnsi="Times New Roman" w:cs="Times New Roman"/>
              </w:rPr>
              <w:t xml:space="preserve">Independent director(s) have been appointed in terms of specified criteria of ‘independence’ and/or ‘eligibility’ </w:t>
            </w:r>
          </w:p>
          <w:p w:rsidR="001F6912" w:rsidRPr="00A93D3E" w:rsidRDefault="001F6912" w:rsidP="00A93D3E">
            <w:pPr>
              <w:rPr>
                <w:rFonts w:ascii="Times New Roman" w:hAnsi="Times New Roman" w:cs="Times New Roman"/>
              </w:rPr>
            </w:pPr>
          </w:p>
        </w:tc>
        <w:tc>
          <w:tcPr>
            <w:tcW w:w="2323" w:type="dxa"/>
            <w:gridSpan w:val="2"/>
          </w:tcPr>
          <w:p w:rsidR="001F6912" w:rsidRPr="00A93D3E" w:rsidRDefault="001F6912" w:rsidP="00A93D3E">
            <w:pPr>
              <w:rPr>
                <w:rFonts w:ascii="Times New Roman" w:hAnsi="Times New Roman" w:cs="Times New Roman"/>
              </w:rPr>
            </w:pPr>
            <w:r w:rsidRPr="00A93D3E">
              <w:rPr>
                <w:rFonts w:ascii="Times New Roman" w:hAnsi="Times New Roman" w:cs="Times New Roman"/>
              </w:rPr>
              <w:t xml:space="preserve">16(1)(b) &amp; 25(6) </w:t>
            </w:r>
          </w:p>
          <w:p w:rsidR="001F6912" w:rsidRPr="00A93D3E" w:rsidRDefault="001F6912" w:rsidP="00A93D3E">
            <w:pPr>
              <w:rPr>
                <w:rFonts w:ascii="Times New Roman" w:hAnsi="Times New Roman" w:cs="Times New Roman"/>
              </w:rPr>
            </w:pPr>
          </w:p>
        </w:tc>
        <w:tc>
          <w:tcPr>
            <w:tcW w:w="3905" w:type="dxa"/>
          </w:tcPr>
          <w:p w:rsidR="001F6912" w:rsidRPr="00A93D3E" w:rsidRDefault="001F6912" w:rsidP="00A93D3E">
            <w:pPr>
              <w:rPr>
                <w:rFonts w:ascii="Times New Roman" w:hAnsi="Times New Roman" w:cs="Times New Roman"/>
              </w:rPr>
            </w:pPr>
          </w:p>
        </w:tc>
      </w:tr>
      <w:tr w:rsidR="001F6912"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1F6912" w:rsidRPr="00A93D3E" w:rsidRDefault="001F6912" w:rsidP="00A93D3E">
            <w:pPr>
              <w:rPr>
                <w:rFonts w:ascii="Times New Roman" w:hAnsi="Times New Roman" w:cs="Times New Roman"/>
              </w:rPr>
            </w:pPr>
            <w:r w:rsidRPr="00A93D3E">
              <w:rPr>
                <w:rFonts w:ascii="Times New Roman" w:hAnsi="Times New Roman" w:cs="Times New Roman"/>
              </w:rPr>
              <w:lastRenderedPageBreak/>
              <w:t xml:space="preserve">Board composition </w:t>
            </w:r>
          </w:p>
        </w:tc>
        <w:tc>
          <w:tcPr>
            <w:tcW w:w="2323" w:type="dxa"/>
            <w:gridSpan w:val="2"/>
          </w:tcPr>
          <w:p w:rsidR="001F6912" w:rsidRPr="00A93D3E" w:rsidRDefault="001F6912" w:rsidP="00A93D3E">
            <w:pPr>
              <w:rPr>
                <w:rFonts w:ascii="Times New Roman" w:hAnsi="Times New Roman" w:cs="Times New Roman"/>
              </w:rPr>
            </w:pPr>
            <w:r w:rsidRPr="00A93D3E">
              <w:rPr>
                <w:rFonts w:ascii="Times New Roman" w:hAnsi="Times New Roman" w:cs="Times New Roman"/>
              </w:rPr>
              <w:t>17(1)</w:t>
            </w:r>
          </w:p>
        </w:tc>
        <w:tc>
          <w:tcPr>
            <w:tcW w:w="3905" w:type="dxa"/>
          </w:tcPr>
          <w:p w:rsidR="001F6912" w:rsidRPr="00A93D3E" w:rsidRDefault="001F6912" w:rsidP="00A93D3E">
            <w:pPr>
              <w:rPr>
                <w:rFonts w:ascii="Times New Roman" w:hAnsi="Times New Roman" w:cs="Times New Roman"/>
              </w:rPr>
            </w:pPr>
          </w:p>
        </w:tc>
      </w:tr>
      <w:tr w:rsidR="001F6912"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1F6912" w:rsidRPr="00A93D3E" w:rsidRDefault="001F6912" w:rsidP="00A93D3E">
            <w:pPr>
              <w:rPr>
                <w:rFonts w:ascii="Times New Roman" w:hAnsi="Times New Roman" w:cs="Times New Roman"/>
              </w:rPr>
            </w:pPr>
            <w:r w:rsidRPr="00A93D3E">
              <w:rPr>
                <w:rFonts w:ascii="Times New Roman" w:hAnsi="Times New Roman" w:cs="Times New Roman"/>
              </w:rPr>
              <w:t xml:space="preserve">Meeting of Board of directors </w:t>
            </w:r>
          </w:p>
        </w:tc>
        <w:tc>
          <w:tcPr>
            <w:tcW w:w="2323" w:type="dxa"/>
            <w:gridSpan w:val="2"/>
          </w:tcPr>
          <w:p w:rsidR="001F6912" w:rsidRPr="00A93D3E" w:rsidRDefault="001F6912" w:rsidP="00A93D3E">
            <w:pPr>
              <w:rPr>
                <w:rFonts w:ascii="Times New Roman" w:hAnsi="Times New Roman" w:cs="Times New Roman"/>
              </w:rPr>
            </w:pPr>
            <w:r w:rsidRPr="00A93D3E">
              <w:rPr>
                <w:rFonts w:ascii="Times New Roman" w:hAnsi="Times New Roman" w:cs="Times New Roman"/>
              </w:rPr>
              <w:t>17(2)</w:t>
            </w:r>
          </w:p>
        </w:tc>
        <w:tc>
          <w:tcPr>
            <w:tcW w:w="3905" w:type="dxa"/>
          </w:tcPr>
          <w:p w:rsidR="001F6912" w:rsidRPr="00A93D3E" w:rsidRDefault="001F6912" w:rsidP="00A93D3E">
            <w:pPr>
              <w:rPr>
                <w:rFonts w:ascii="Times New Roman" w:hAnsi="Times New Roman" w:cs="Times New Roman"/>
              </w:rPr>
            </w:pPr>
          </w:p>
        </w:tc>
      </w:tr>
      <w:tr w:rsidR="001F6912"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1F6912" w:rsidRPr="00A93D3E" w:rsidRDefault="00A93D3E" w:rsidP="00A93D3E">
            <w:pPr>
              <w:rPr>
                <w:rFonts w:ascii="Times New Roman" w:hAnsi="Times New Roman" w:cs="Times New Roman"/>
              </w:rPr>
            </w:pPr>
            <w:r>
              <w:rPr>
                <w:rFonts w:ascii="Times New Roman" w:hAnsi="Times New Roman" w:cs="Times New Roman"/>
              </w:rPr>
              <w:t>Review for Compliance Report</w:t>
            </w:r>
          </w:p>
        </w:tc>
        <w:tc>
          <w:tcPr>
            <w:tcW w:w="2323" w:type="dxa"/>
            <w:gridSpan w:val="2"/>
          </w:tcPr>
          <w:p w:rsidR="001F6912" w:rsidRPr="00A93D3E" w:rsidRDefault="001F6912" w:rsidP="00A93D3E">
            <w:pPr>
              <w:rPr>
                <w:rFonts w:ascii="Times New Roman" w:hAnsi="Times New Roman" w:cs="Times New Roman"/>
              </w:rPr>
            </w:pPr>
            <w:r w:rsidRPr="00A93D3E">
              <w:rPr>
                <w:rFonts w:ascii="Times New Roman" w:hAnsi="Times New Roman" w:cs="Times New Roman"/>
              </w:rPr>
              <w:t>17(3)</w:t>
            </w:r>
          </w:p>
        </w:tc>
        <w:tc>
          <w:tcPr>
            <w:tcW w:w="3905" w:type="dxa"/>
          </w:tcPr>
          <w:p w:rsidR="001F6912" w:rsidRPr="00A93D3E" w:rsidRDefault="001F6912" w:rsidP="00A93D3E">
            <w:pPr>
              <w:rPr>
                <w:rFonts w:ascii="Times New Roman" w:hAnsi="Times New Roman" w:cs="Times New Roman"/>
              </w:rPr>
            </w:pPr>
          </w:p>
        </w:tc>
      </w:tr>
      <w:tr w:rsidR="001F6912"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1F6912" w:rsidRPr="00A93D3E" w:rsidRDefault="001F6912" w:rsidP="00A93D3E">
            <w:pPr>
              <w:rPr>
                <w:rFonts w:ascii="Times New Roman" w:hAnsi="Times New Roman" w:cs="Times New Roman"/>
              </w:rPr>
            </w:pPr>
            <w:r w:rsidRPr="00A93D3E">
              <w:rPr>
                <w:rFonts w:ascii="Times New Roman" w:hAnsi="Times New Roman" w:cs="Times New Roman"/>
              </w:rPr>
              <w:t xml:space="preserve">Plans for orderly succession for appointments </w:t>
            </w:r>
          </w:p>
        </w:tc>
        <w:tc>
          <w:tcPr>
            <w:tcW w:w="2323" w:type="dxa"/>
            <w:gridSpan w:val="2"/>
          </w:tcPr>
          <w:p w:rsidR="001F6912" w:rsidRPr="00A93D3E" w:rsidRDefault="001F6912" w:rsidP="00A93D3E">
            <w:pPr>
              <w:rPr>
                <w:rFonts w:ascii="Times New Roman" w:hAnsi="Times New Roman" w:cs="Times New Roman"/>
              </w:rPr>
            </w:pPr>
            <w:r w:rsidRPr="00A93D3E">
              <w:rPr>
                <w:rFonts w:ascii="Times New Roman" w:hAnsi="Times New Roman" w:cs="Times New Roman"/>
              </w:rPr>
              <w:t>17(4)</w:t>
            </w:r>
          </w:p>
        </w:tc>
        <w:tc>
          <w:tcPr>
            <w:tcW w:w="3905" w:type="dxa"/>
          </w:tcPr>
          <w:p w:rsidR="001F6912" w:rsidRPr="00A93D3E" w:rsidRDefault="001F6912" w:rsidP="00A93D3E">
            <w:pPr>
              <w:rPr>
                <w:rFonts w:ascii="Times New Roman" w:hAnsi="Times New Roman" w:cs="Times New Roman"/>
              </w:rPr>
            </w:pPr>
          </w:p>
        </w:tc>
      </w:tr>
      <w:tr w:rsidR="001F6912"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1F6912" w:rsidRPr="00A93D3E" w:rsidRDefault="001F6912" w:rsidP="00A93D3E">
            <w:pPr>
              <w:rPr>
                <w:rFonts w:ascii="Times New Roman" w:hAnsi="Times New Roman" w:cs="Times New Roman"/>
              </w:rPr>
            </w:pPr>
            <w:r w:rsidRPr="00A93D3E">
              <w:rPr>
                <w:rFonts w:ascii="Times New Roman" w:hAnsi="Times New Roman" w:cs="Times New Roman"/>
              </w:rPr>
              <w:t xml:space="preserve">Code of Conduct </w:t>
            </w:r>
          </w:p>
        </w:tc>
        <w:tc>
          <w:tcPr>
            <w:tcW w:w="2323" w:type="dxa"/>
            <w:gridSpan w:val="2"/>
          </w:tcPr>
          <w:p w:rsidR="001F6912" w:rsidRPr="00A93D3E" w:rsidRDefault="001F6912" w:rsidP="00A93D3E">
            <w:pPr>
              <w:rPr>
                <w:rFonts w:ascii="Times New Roman" w:hAnsi="Times New Roman" w:cs="Times New Roman"/>
              </w:rPr>
            </w:pPr>
            <w:r w:rsidRPr="00A93D3E">
              <w:rPr>
                <w:rFonts w:ascii="Times New Roman" w:hAnsi="Times New Roman" w:cs="Times New Roman"/>
              </w:rPr>
              <w:t>17(5)</w:t>
            </w:r>
          </w:p>
        </w:tc>
        <w:tc>
          <w:tcPr>
            <w:tcW w:w="3905" w:type="dxa"/>
          </w:tcPr>
          <w:p w:rsidR="001F6912" w:rsidRPr="00A93D3E" w:rsidRDefault="001F6912" w:rsidP="00A93D3E">
            <w:pPr>
              <w:rPr>
                <w:rFonts w:ascii="Times New Roman" w:hAnsi="Times New Roman" w:cs="Times New Roman"/>
              </w:rPr>
            </w:pPr>
          </w:p>
        </w:tc>
      </w:tr>
      <w:tr w:rsidR="001F6912"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1F6912" w:rsidRPr="00A93D3E" w:rsidRDefault="001F6912" w:rsidP="00A93D3E">
            <w:pPr>
              <w:rPr>
                <w:rFonts w:ascii="Times New Roman" w:hAnsi="Times New Roman" w:cs="Times New Roman"/>
              </w:rPr>
            </w:pPr>
            <w:r w:rsidRPr="00A93D3E">
              <w:rPr>
                <w:rFonts w:ascii="Times New Roman" w:hAnsi="Times New Roman" w:cs="Times New Roman"/>
              </w:rPr>
              <w:t xml:space="preserve">Fees/compensation </w:t>
            </w:r>
          </w:p>
        </w:tc>
        <w:tc>
          <w:tcPr>
            <w:tcW w:w="2323" w:type="dxa"/>
            <w:gridSpan w:val="2"/>
          </w:tcPr>
          <w:p w:rsidR="001F6912" w:rsidRPr="00A93D3E" w:rsidRDefault="001F6912" w:rsidP="00A93D3E">
            <w:pPr>
              <w:rPr>
                <w:rFonts w:ascii="Times New Roman" w:hAnsi="Times New Roman" w:cs="Times New Roman"/>
              </w:rPr>
            </w:pPr>
            <w:r w:rsidRPr="00A93D3E">
              <w:rPr>
                <w:rFonts w:ascii="Times New Roman" w:hAnsi="Times New Roman" w:cs="Times New Roman"/>
              </w:rPr>
              <w:t>17(6)</w:t>
            </w:r>
          </w:p>
        </w:tc>
        <w:tc>
          <w:tcPr>
            <w:tcW w:w="3905" w:type="dxa"/>
          </w:tcPr>
          <w:p w:rsidR="001F6912" w:rsidRPr="00A93D3E" w:rsidRDefault="001F6912" w:rsidP="00A93D3E">
            <w:pPr>
              <w:rPr>
                <w:rFonts w:ascii="Times New Roman" w:hAnsi="Times New Roman" w:cs="Times New Roman"/>
              </w:rPr>
            </w:pPr>
          </w:p>
        </w:tc>
      </w:tr>
      <w:tr w:rsidR="001F6912"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1F6912" w:rsidRPr="00A93D3E" w:rsidRDefault="001F6912" w:rsidP="00A93D3E">
            <w:pPr>
              <w:rPr>
                <w:rFonts w:ascii="Times New Roman" w:hAnsi="Times New Roman" w:cs="Times New Roman"/>
              </w:rPr>
            </w:pPr>
            <w:r w:rsidRPr="00A93D3E">
              <w:rPr>
                <w:rFonts w:ascii="Times New Roman" w:hAnsi="Times New Roman" w:cs="Times New Roman"/>
              </w:rPr>
              <w:t xml:space="preserve">Minimum Information </w:t>
            </w:r>
          </w:p>
        </w:tc>
        <w:tc>
          <w:tcPr>
            <w:tcW w:w="2323" w:type="dxa"/>
            <w:gridSpan w:val="2"/>
          </w:tcPr>
          <w:p w:rsidR="001F6912" w:rsidRPr="00A93D3E" w:rsidRDefault="001F6912" w:rsidP="00A93D3E">
            <w:pPr>
              <w:rPr>
                <w:rFonts w:ascii="Times New Roman" w:hAnsi="Times New Roman" w:cs="Times New Roman"/>
              </w:rPr>
            </w:pPr>
            <w:r w:rsidRPr="00A93D3E">
              <w:rPr>
                <w:rFonts w:ascii="Times New Roman" w:hAnsi="Times New Roman" w:cs="Times New Roman"/>
              </w:rPr>
              <w:t>17(7)</w:t>
            </w:r>
          </w:p>
        </w:tc>
        <w:tc>
          <w:tcPr>
            <w:tcW w:w="3905" w:type="dxa"/>
          </w:tcPr>
          <w:p w:rsidR="001F6912" w:rsidRPr="00A93D3E" w:rsidRDefault="001F6912" w:rsidP="00A93D3E">
            <w:pPr>
              <w:rPr>
                <w:rFonts w:ascii="Times New Roman" w:hAnsi="Times New Roman" w:cs="Times New Roman"/>
              </w:rPr>
            </w:pPr>
          </w:p>
        </w:tc>
      </w:tr>
      <w:tr w:rsidR="001F6912" w:rsidRPr="00A93D3E" w:rsidTr="00A9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4"/>
        </w:trPr>
        <w:tc>
          <w:tcPr>
            <w:tcW w:w="3348" w:type="dxa"/>
          </w:tcPr>
          <w:p w:rsidR="00A93D3E" w:rsidRPr="00A93D3E" w:rsidRDefault="00D435E5" w:rsidP="00A93D3E">
            <w:pPr>
              <w:rPr>
                <w:rFonts w:ascii="Times New Roman" w:hAnsi="Times New Roman" w:cs="Times New Roman"/>
              </w:rPr>
            </w:pPr>
            <w:r w:rsidRPr="00A93D3E">
              <w:rPr>
                <w:rFonts w:ascii="Times New Roman" w:hAnsi="Times New Roman" w:cs="Times New Roman"/>
              </w:rPr>
              <w:t>Compliance Certificate</w:t>
            </w:r>
          </w:p>
        </w:tc>
        <w:tc>
          <w:tcPr>
            <w:tcW w:w="2323" w:type="dxa"/>
            <w:gridSpan w:val="2"/>
          </w:tcPr>
          <w:p w:rsidR="001F6912" w:rsidRPr="00A93D3E" w:rsidRDefault="00D435E5" w:rsidP="00A93D3E">
            <w:pPr>
              <w:rPr>
                <w:rFonts w:ascii="Times New Roman" w:hAnsi="Times New Roman" w:cs="Times New Roman"/>
              </w:rPr>
            </w:pPr>
            <w:r w:rsidRPr="00A93D3E">
              <w:rPr>
                <w:rFonts w:ascii="Times New Roman" w:hAnsi="Times New Roman" w:cs="Times New Roman"/>
              </w:rPr>
              <w:t xml:space="preserve">17(8) </w:t>
            </w:r>
          </w:p>
        </w:tc>
        <w:tc>
          <w:tcPr>
            <w:tcW w:w="3905" w:type="dxa"/>
          </w:tcPr>
          <w:p w:rsidR="001F6912" w:rsidRPr="00A93D3E" w:rsidRDefault="001F6912"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Risk Assessment &amp; Management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17(9)</w:t>
            </w: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Performance Evaluation of Independent Directors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17(10)</w:t>
            </w: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Composition of Audit Committee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18(1)</w:t>
            </w: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Meeting of Audit Committee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18(2)</w:t>
            </w: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Composition of nomination &amp; remuneration committee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19 (1) &amp;(2)</w:t>
            </w: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A93D3E" w:rsidP="00A93D3E">
            <w:pPr>
              <w:rPr>
                <w:rFonts w:ascii="Times New Roman" w:hAnsi="Times New Roman" w:cs="Times New Roman"/>
              </w:rPr>
            </w:pPr>
            <w:r>
              <w:rPr>
                <w:rFonts w:ascii="Times New Roman" w:hAnsi="Times New Roman" w:cs="Times New Roman"/>
              </w:rPr>
              <w:t>Composition of Stakeholders Relationship Committee</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20 (1) &amp;(2)</w:t>
            </w: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Composition and role of risk management committee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21(1),(2),(3),(4) </w:t>
            </w:r>
          </w:p>
          <w:p w:rsidR="00D435E5" w:rsidRPr="00A93D3E" w:rsidRDefault="00D435E5" w:rsidP="00A93D3E">
            <w:pPr>
              <w:rPr>
                <w:rFonts w:ascii="Times New Roman" w:hAnsi="Times New Roman" w:cs="Times New Roman"/>
              </w:rPr>
            </w:pPr>
          </w:p>
        </w:tc>
        <w:tc>
          <w:tcPr>
            <w:tcW w:w="3905" w:type="dxa"/>
          </w:tcPr>
          <w:p w:rsidR="00D435E5" w:rsidRPr="00A93D3E" w:rsidRDefault="00D435E5" w:rsidP="00A93D3E">
            <w:pPr>
              <w:rPr>
                <w:rFonts w:ascii="Times New Roman" w:hAnsi="Times New Roman" w:cs="Times New Roman"/>
              </w:rPr>
            </w:pPr>
          </w:p>
        </w:tc>
      </w:tr>
      <w:tr w:rsidR="00D435E5" w:rsidRPr="00A93D3E" w:rsidTr="00A9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6"/>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Vigil Mechanism</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22 </w:t>
            </w: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Policy for related party Transaction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23(1),(5),(6),(7) &amp; (8) </w:t>
            </w: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Prior or Omnibus approval of Audit Committee for all related party transactions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23(2), (3) </w:t>
            </w:r>
          </w:p>
          <w:p w:rsidR="00D435E5" w:rsidRPr="00A93D3E" w:rsidRDefault="00D435E5" w:rsidP="00A93D3E">
            <w:pPr>
              <w:rPr>
                <w:rFonts w:ascii="Times New Roman" w:hAnsi="Times New Roman" w:cs="Times New Roman"/>
              </w:rPr>
            </w:pPr>
          </w:p>
        </w:tc>
        <w:tc>
          <w:tcPr>
            <w:tcW w:w="3905" w:type="dxa"/>
          </w:tcPr>
          <w:p w:rsidR="00D435E5" w:rsidRPr="00A93D3E" w:rsidRDefault="00D435E5" w:rsidP="00A93D3E">
            <w:pPr>
              <w:rPr>
                <w:rFonts w:ascii="Times New Roman" w:hAnsi="Times New Roman" w:cs="Times New Roman"/>
              </w:rPr>
            </w:pPr>
          </w:p>
        </w:tc>
      </w:tr>
      <w:tr w:rsidR="00D435E5" w:rsidRPr="00A93D3E" w:rsidTr="00A9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5"/>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Approval for material related party transactions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23(4) </w:t>
            </w: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Other Corporate Governance requirements with respect to subsidiary of listed entity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24(2),(3),(4),(5) &amp; (6) </w:t>
            </w:r>
          </w:p>
          <w:p w:rsidR="00D435E5" w:rsidRPr="00A93D3E" w:rsidRDefault="00D435E5" w:rsidP="00A93D3E">
            <w:pPr>
              <w:rPr>
                <w:rFonts w:ascii="Times New Roman" w:hAnsi="Times New Roman" w:cs="Times New Roman"/>
              </w:rPr>
            </w:pP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Maximum Directorship &amp; Tenure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25(1) &amp; (2) </w:t>
            </w: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Meeting of independent directors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25(3) &amp; (4) </w:t>
            </w: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Familiarization of independent directors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25(7) </w:t>
            </w:r>
          </w:p>
          <w:p w:rsidR="00D435E5" w:rsidRPr="00A93D3E" w:rsidRDefault="00D435E5" w:rsidP="00A93D3E">
            <w:pPr>
              <w:rPr>
                <w:rFonts w:ascii="Times New Roman" w:hAnsi="Times New Roman" w:cs="Times New Roman"/>
              </w:rPr>
            </w:pP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Affirmation with compliance to code of conduct from members of Board of Directors and Senior management personnel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26(3) </w:t>
            </w:r>
          </w:p>
          <w:p w:rsidR="00D435E5" w:rsidRPr="00A93D3E" w:rsidRDefault="00D435E5" w:rsidP="00A93D3E">
            <w:pPr>
              <w:rPr>
                <w:rFonts w:ascii="Times New Roman" w:hAnsi="Times New Roman" w:cs="Times New Roman"/>
              </w:rPr>
            </w:pP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Disclosure of Shareholding by Non-Executive Directors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26(4) </w:t>
            </w:r>
          </w:p>
          <w:p w:rsidR="00D435E5" w:rsidRPr="00A93D3E" w:rsidRDefault="00D435E5" w:rsidP="00A93D3E">
            <w:pPr>
              <w:rPr>
                <w:rFonts w:ascii="Times New Roman" w:hAnsi="Times New Roman" w:cs="Times New Roman"/>
              </w:rPr>
            </w:pP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3348" w:type="dxa"/>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Policy with respect to Obligations of directors and senior management </w:t>
            </w:r>
          </w:p>
        </w:tc>
        <w:tc>
          <w:tcPr>
            <w:tcW w:w="2323" w:type="dxa"/>
            <w:gridSpan w:val="2"/>
          </w:tcPr>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26(2) &amp; 26(5) </w:t>
            </w:r>
          </w:p>
          <w:p w:rsidR="00D435E5" w:rsidRPr="00A93D3E" w:rsidRDefault="00D435E5" w:rsidP="00A93D3E">
            <w:pPr>
              <w:rPr>
                <w:rFonts w:ascii="Times New Roman" w:hAnsi="Times New Roman" w:cs="Times New Roman"/>
              </w:rPr>
            </w:pPr>
          </w:p>
        </w:tc>
        <w:tc>
          <w:tcPr>
            <w:tcW w:w="3905" w:type="dxa"/>
          </w:tcPr>
          <w:p w:rsidR="00D435E5" w:rsidRPr="00A93D3E" w:rsidRDefault="00D435E5" w:rsidP="00A93D3E">
            <w:pPr>
              <w:rPr>
                <w:rFonts w:ascii="Times New Roman" w:hAnsi="Times New Roman" w:cs="Times New Roman"/>
              </w:rPr>
            </w:pP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
        </w:trPr>
        <w:tc>
          <w:tcPr>
            <w:tcW w:w="9576" w:type="dxa"/>
            <w:gridSpan w:val="4"/>
          </w:tcPr>
          <w:p w:rsidR="00D435E5" w:rsidRPr="00A93D3E" w:rsidRDefault="00D435E5" w:rsidP="00A93D3E">
            <w:pPr>
              <w:rPr>
                <w:rFonts w:ascii="Times New Roman" w:hAnsi="Times New Roman" w:cs="Times New Roman"/>
                <w:b/>
              </w:rPr>
            </w:pPr>
            <w:r w:rsidRPr="00A93D3E">
              <w:rPr>
                <w:rFonts w:ascii="Times New Roman" w:hAnsi="Times New Roman" w:cs="Times New Roman"/>
                <w:b/>
              </w:rPr>
              <w:t xml:space="preserve">Note:- </w:t>
            </w:r>
          </w:p>
          <w:p w:rsidR="00D435E5" w:rsidRPr="00A93D3E" w:rsidRDefault="00D435E5" w:rsidP="00A93D3E">
            <w:pPr>
              <w:pStyle w:val="ListParagraph"/>
              <w:numPr>
                <w:ilvl w:val="0"/>
                <w:numId w:val="6"/>
              </w:numPr>
              <w:rPr>
                <w:rFonts w:ascii="Times New Roman" w:hAnsi="Times New Roman" w:cs="Times New Roman"/>
              </w:rPr>
            </w:pPr>
            <w:r w:rsidRPr="00A93D3E">
              <w:rPr>
                <w:rFonts w:ascii="Times New Roman" w:hAnsi="Times New Roman" w:cs="Times New Roman"/>
              </w:rPr>
              <w:lastRenderedPageBreak/>
              <w:t>In the column “Compliance Status”, compliance or non-compliance may be indicated by Yes/No/N.A</w:t>
            </w:r>
            <w:proofErr w:type="gramStart"/>
            <w:r w:rsidRPr="00A93D3E">
              <w:rPr>
                <w:rFonts w:ascii="Times New Roman" w:hAnsi="Times New Roman" w:cs="Times New Roman"/>
              </w:rPr>
              <w:t>..</w:t>
            </w:r>
            <w:proofErr w:type="gramEnd"/>
            <w:r w:rsidRPr="00A93D3E">
              <w:rPr>
                <w:rFonts w:ascii="Times New Roman" w:hAnsi="Times New Roman" w:cs="Times New Roman"/>
              </w:rPr>
              <w:t xml:space="preserve"> For example, if the Board has been composed in accordance with the requirements of Listing Regulations, "Yes" may be indicated. Similarly, in case the Listed Entity has no related party transactions, the words “N.A.” may be indicated. </w:t>
            </w:r>
          </w:p>
          <w:p w:rsidR="00D435E5" w:rsidRPr="00A93D3E" w:rsidRDefault="00D435E5" w:rsidP="00A93D3E">
            <w:pPr>
              <w:pStyle w:val="ListParagraph"/>
              <w:numPr>
                <w:ilvl w:val="0"/>
                <w:numId w:val="6"/>
              </w:numPr>
              <w:rPr>
                <w:rFonts w:ascii="Times New Roman" w:hAnsi="Times New Roman" w:cs="Times New Roman"/>
              </w:rPr>
            </w:pPr>
            <w:r w:rsidRPr="00A93D3E">
              <w:rPr>
                <w:rFonts w:ascii="Times New Roman" w:hAnsi="Times New Roman" w:cs="Times New Roman"/>
              </w:rPr>
              <w:t xml:space="preserve">If status is “No” details of non-compliance may be given here. </w:t>
            </w:r>
          </w:p>
          <w:p w:rsidR="00D435E5" w:rsidRPr="00A93D3E" w:rsidRDefault="00D435E5" w:rsidP="00A93D3E">
            <w:pPr>
              <w:pStyle w:val="ListParagraph"/>
              <w:numPr>
                <w:ilvl w:val="0"/>
                <w:numId w:val="6"/>
              </w:numPr>
              <w:rPr>
                <w:rFonts w:ascii="Times New Roman" w:hAnsi="Times New Roman" w:cs="Times New Roman"/>
              </w:rPr>
            </w:pPr>
            <w:r w:rsidRPr="00A93D3E">
              <w:rPr>
                <w:rFonts w:ascii="Times New Roman" w:hAnsi="Times New Roman" w:cs="Times New Roman"/>
              </w:rPr>
              <w:t xml:space="preserve">If the Listed Entity would like to provide any other information the same may be indicated here. </w:t>
            </w:r>
          </w:p>
        </w:tc>
      </w:tr>
      <w:tr w:rsidR="00D435E5"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
        </w:trPr>
        <w:tc>
          <w:tcPr>
            <w:tcW w:w="9576" w:type="dxa"/>
            <w:gridSpan w:val="4"/>
          </w:tcPr>
          <w:p w:rsidR="00D435E5" w:rsidRDefault="00D435E5" w:rsidP="00A93D3E">
            <w:pPr>
              <w:pStyle w:val="ListParagraph"/>
              <w:numPr>
                <w:ilvl w:val="0"/>
                <w:numId w:val="5"/>
              </w:numPr>
              <w:jc w:val="center"/>
              <w:rPr>
                <w:rFonts w:ascii="Times New Roman" w:hAnsi="Times New Roman" w:cs="Times New Roman"/>
                <w:b/>
              </w:rPr>
            </w:pPr>
            <w:r w:rsidRPr="00A93D3E">
              <w:rPr>
                <w:rFonts w:ascii="Times New Roman" w:hAnsi="Times New Roman" w:cs="Times New Roman"/>
                <w:b/>
              </w:rPr>
              <w:lastRenderedPageBreak/>
              <w:t>Affirmations</w:t>
            </w:r>
          </w:p>
          <w:p w:rsidR="00D435E5" w:rsidRPr="00A93D3E" w:rsidRDefault="00D435E5" w:rsidP="00A93D3E">
            <w:pPr>
              <w:rPr>
                <w:rFonts w:ascii="Times New Roman" w:hAnsi="Times New Roman" w:cs="Times New Roman"/>
              </w:rPr>
            </w:pPr>
            <w:r w:rsidRPr="00A93D3E">
              <w:rPr>
                <w:rFonts w:ascii="Times New Roman" w:hAnsi="Times New Roman" w:cs="Times New Roman"/>
              </w:rPr>
              <w:t xml:space="preserve">The Listed Entity has approved Material Subsidiary Policy and the Corporate Governance requirements with respect to subsidiary of Listed Entity have been complied. </w:t>
            </w:r>
          </w:p>
        </w:tc>
      </w:tr>
      <w:tr w:rsidR="00A93D3E" w:rsidRPr="00A93D3E" w:rsidTr="00D4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
        </w:trPr>
        <w:tc>
          <w:tcPr>
            <w:tcW w:w="9576" w:type="dxa"/>
            <w:gridSpan w:val="4"/>
          </w:tcPr>
          <w:p w:rsidR="00A93D3E" w:rsidRDefault="00A93D3E" w:rsidP="00A93D3E">
            <w:pPr>
              <w:rPr>
                <w:rFonts w:ascii="Times New Roman" w:hAnsi="Times New Roman" w:cs="Times New Roman"/>
                <w:b/>
              </w:rPr>
            </w:pPr>
          </w:p>
          <w:p w:rsidR="00A93D3E" w:rsidRPr="00A93D3E" w:rsidRDefault="00A93D3E" w:rsidP="00A93D3E">
            <w:pPr>
              <w:rPr>
                <w:rFonts w:ascii="Times New Roman" w:hAnsi="Times New Roman" w:cs="Times New Roman"/>
                <w:b/>
              </w:rPr>
            </w:pPr>
            <w:r w:rsidRPr="00A93D3E">
              <w:rPr>
                <w:rFonts w:ascii="Times New Roman" w:hAnsi="Times New Roman" w:cs="Times New Roman"/>
                <w:b/>
              </w:rPr>
              <w:t xml:space="preserve">Name &amp; Designation </w:t>
            </w:r>
          </w:p>
          <w:p w:rsidR="00A93D3E" w:rsidRPr="00A93D3E" w:rsidRDefault="00A93D3E" w:rsidP="00A93D3E">
            <w:pPr>
              <w:rPr>
                <w:rFonts w:ascii="Times New Roman" w:hAnsi="Times New Roman" w:cs="Times New Roman"/>
              </w:rPr>
            </w:pPr>
            <w:r w:rsidRPr="00A93D3E">
              <w:rPr>
                <w:rFonts w:ascii="Times New Roman" w:hAnsi="Times New Roman" w:cs="Times New Roman"/>
                <w:b/>
              </w:rPr>
              <w:t>Company Secretary / Compliance Officer / Managing Director / CEO</w:t>
            </w:r>
            <w:r w:rsidRPr="00A93D3E">
              <w:rPr>
                <w:rFonts w:ascii="Times New Roman" w:hAnsi="Times New Roman" w:cs="Times New Roman"/>
              </w:rPr>
              <w:t xml:space="preserve"> </w:t>
            </w:r>
          </w:p>
        </w:tc>
      </w:tr>
    </w:tbl>
    <w:p w:rsidR="006D54D7" w:rsidRPr="00A93D3E" w:rsidRDefault="006D54D7" w:rsidP="00A93D3E">
      <w:pPr>
        <w:rPr>
          <w:rFonts w:ascii="Times New Roman" w:hAnsi="Times New Roman" w:cs="Times New Roman"/>
        </w:rPr>
      </w:pPr>
    </w:p>
    <w:sectPr w:rsidR="006D54D7" w:rsidRPr="00A93D3E" w:rsidSect="00362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4585E"/>
    <w:multiLevelType w:val="hybridMultilevel"/>
    <w:tmpl w:val="B3A07C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B03D6"/>
    <w:multiLevelType w:val="hybridMultilevel"/>
    <w:tmpl w:val="F6AA98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31B24"/>
    <w:multiLevelType w:val="hybridMultilevel"/>
    <w:tmpl w:val="D092F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10F98"/>
    <w:multiLevelType w:val="hybridMultilevel"/>
    <w:tmpl w:val="FC44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A0A15"/>
    <w:multiLevelType w:val="hybridMultilevel"/>
    <w:tmpl w:val="FDE0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867A2"/>
    <w:multiLevelType w:val="hybridMultilevel"/>
    <w:tmpl w:val="1576C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9498F"/>
    <w:multiLevelType w:val="hybridMultilevel"/>
    <w:tmpl w:val="353CCF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D54D7"/>
    <w:rsid w:val="001F6912"/>
    <w:rsid w:val="00362917"/>
    <w:rsid w:val="004361B1"/>
    <w:rsid w:val="006D54D7"/>
    <w:rsid w:val="00A93D3E"/>
    <w:rsid w:val="00D43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D54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69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india</cp:lastModifiedBy>
  <cp:revision>2</cp:revision>
  <dcterms:created xsi:type="dcterms:W3CDTF">2016-01-09T07:19:00Z</dcterms:created>
  <dcterms:modified xsi:type="dcterms:W3CDTF">2016-01-09T07:19:00Z</dcterms:modified>
</cp:coreProperties>
</file>